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008A" w14:textId="77777777" w:rsidR="00793AE8" w:rsidRPr="00BE0257" w:rsidRDefault="00793AE8" w:rsidP="00793AE8">
      <w:pPr>
        <w:spacing w:after="12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BE0257">
        <w:rPr>
          <w:rFonts w:ascii="Book Antiqua" w:hAnsi="Book Antiqua"/>
          <w:b/>
          <w:sz w:val="24"/>
          <w:szCs w:val="24"/>
          <w:u w:val="single"/>
        </w:rPr>
        <w:t>COMISSÃO PERMANTE DE LEGISLAÇÃO, JUSTIÇA E REDAÇÃO FINAL</w:t>
      </w:r>
    </w:p>
    <w:p w14:paraId="5A3B86D9" w14:textId="75802816" w:rsidR="00793AE8" w:rsidRPr="007106E4" w:rsidRDefault="00793AE8" w:rsidP="001A5B84">
      <w:pPr>
        <w:tabs>
          <w:tab w:val="left" w:pos="6096"/>
        </w:tabs>
        <w:spacing w:after="120"/>
        <w:ind w:left="4962"/>
        <w:jc w:val="both"/>
        <w:rPr>
          <w:rFonts w:ascii="Book Antiqua" w:hAnsi="Book Antiqua"/>
          <w:b/>
          <w:bCs/>
          <w:sz w:val="20"/>
          <w:szCs w:val="20"/>
        </w:rPr>
      </w:pPr>
      <w:r w:rsidRPr="007106E4">
        <w:rPr>
          <w:rFonts w:ascii="Book Antiqua" w:hAnsi="Book Antiqua"/>
          <w:b/>
          <w:bCs/>
          <w:sz w:val="20"/>
          <w:szCs w:val="20"/>
        </w:rPr>
        <w:t xml:space="preserve">PROJETO Nº </w:t>
      </w:r>
      <w:r w:rsidR="00507FF2" w:rsidRPr="007106E4">
        <w:rPr>
          <w:rFonts w:ascii="Book Antiqua" w:hAnsi="Book Antiqua"/>
          <w:b/>
          <w:bCs/>
          <w:sz w:val="20"/>
          <w:szCs w:val="20"/>
        </w:rPr>
        <w:t>0</w:t>
      </w:r>
      <w:r w:rsidRPr="007106E4">
        <w:rPr>
          <w:rFonts w:ascii="Book Antiqua" w:hAnsi="Book Antiqua"/>
          <w:b/>
          <w:bCs/>
          <w:sz w:val="20"/>
          <w:szCs w:val="20"/>
        </w:rPr>
        <w:t>0</w:t>
      </w:r>
      <w:r w:rsidR="00F832CC" w:rsidRPr="007106E4">
        <w:rPr>
          <w:rFonts w:ascii="Book Antiqua" w:hAnsi="Book Antiqua"/>
          <w:b/>
          <w:bCs/>
          <w:sz w:val="20"/>
          <w:szCs w:val="20"/>
        </w:rPr>
        <w:t>3</w:t>
      </w:r>
      <w:r w:rsidRPr="007106E4">
        <w:rPr>
          <w:rFonts w:ascii="Book Antiqua" w:hAnsi="Book Antiqua"/>
          <w:b/>
          <w:bCs/>
          <w:sz w:val="20"/>
          <w:szCs w:val="20"/>
        </w:rPr>
        <w:t xml:space="preserve">/23, de </w:t>
      </w:r>
      <w:r w:rsidR="001A5B84" w:rsidRPr="007106E4">
        <w:rPr>
          <w:rFonts w:ascii="Book Antiqua" w:hAnsi="Book Antiqua"/>
          <w:b/>
          <w:bCs/>
          <w:sz w:val="20"/>
          <w:szCs w:val="20"/>
        </w:rPr>
        <w:t>23 de fevereiro de 2023.</w:t>
      </w:r>
    </w:p>
    <w:p w14:paraId="38B10F12" w14:textId="2101228B" w:rsidR="00793AE8" w:rsidRPr="007106E4" w:rsidRDefault="00793AE8" w:rsidP="001A5B84">
      <w:pPr>
        <w:spacing w:after="120"/>
        <w:ind w:left="4962"/>
        <w:jc w:val="both"/>
        <w:rPr>
          <w:rFonts w:ascii="Book Antiqua" w:hAnsi="Book Antiqua"/>
          <w:sz w:val="20"/>
          <w:szCs w:val="20"/>
        </w:rPr>
      </w:pPr>
      <w:r w:rsidRPr="007106E4">
        <w:rPr>
          <w:rFonts w:ascii="Book Antiqua" w:hAnsi="Book Antiqua"/>
          <w:b/>
          <w:bCs/>
          <w:sz w:val="20"/>
          <w:szCs w:val="20"/>
        </w:rPr>
        <w:t>AUTORIA:</w:t>
      </w:r>
      <w:r w:rsidRPr="007106E4">
        <w:rPr>
          <w:rFonts w:ascii="Book Antiqua" w:hAnsi="Book Antiqua"/>
          <w:sz w:val="20"/>
          <w:szCs w:val="20"/>
        </w:rPr>
        <w:t xml:space="preserve"> VER. </w:t>
      </w:r>
      <w:r w:rsidR="00F832CC" w:rsidRPr="007106E4">
        <w:rPr>
          <w:rFonts w:ascii="Book Antiqua" w:hAnsi="Book Antiqua"/>
          <w:sz w:val="20"/>
          <w:szCs w:val="20"/>
        </w:rPr>
        <w:t>Valdívia (REPUBLICANOS</w:t>
      </w:r>
      <w:r w:rsidRPr="007106E4">
        <w:rPr>
          <w:rFonts w:ascii="Book Antiqua" w:hAnsi="Book Antiqua"/>
          <w:sz w:val="20"/>
          <w:szCs w:val="20"/>
        </w:rPr>
        <w:t>);</w:t>
      </w:r>
    </w:p>
    <w:p w14:paraId="7B9BF004" w14:textId="7702C71A" w:rsidR="00793AE8" w:rsidRPr="007106E4" w:rsidRDefault="00793AE8" w:rsidP="001A5B84">
      <w:pPr>
        <w:spacing w:after="120"/>
        <w:ind w:left="4962"/>
        <w:jc w:val="both"/>
        <w:rPr>
          <w:rFonts w:ascii="Book Antiqua" w:hAnsi="Book Antiqua"/>
          <w:sz w:val="20"/>
          <w:szCs w:val="20"/>
        </w:rPr>
      </w:pPr>
      <w:r w:rsidRPr="007106E4">
        <w:rPr>
          <w:rFonts w:ascii="Book Antiqua" w:hAnsi="Book Antiqua"/>
          <w:b/>
          <w:bCs/>
          <w:sz w:val="20"/>
          <w:szCs w:val="20"/>
        </w:rPr>
        <w:t>RELATOR:</w:t>
      </w:r>
      <w:r w:rsidRPr="007106E4">
        <w:rPr>
          <w:rFonts w:ascii="Book Antiqua" w:hAnsi="Book Antiqua"/>
          <w:sz w:val="20"/>
          <w:szCs w:val="20"/>
        </w:rPr>
        <w:t xml:space="preserve"> VER. </w:t>
      </w:r>
      <w:r w:rsidR="00F832CC" w:rsidRPr="007106E4">
        <w:rPr>
          <w:rFonts w:ascii="Book Antiqua" w:hAnsi="Book Antiqua"/>
          <w:sz w:val="20"/>
          <w:szCs w:val="20"/>
        </w:rPr>
        <w:t>Wilson - Lopes</w:t>
      </w:r>
      <w:r w:rsidRPr="007106E4">
        <w:rPr>
          <w:rFonts w:ascii="Book Antiqua" w:hAnsi="Book Antiqua"/>
          <w:sz w:val="20"/>
          <w:szCs w:val="20"/>
        </w:rPr>
        <w:t xml:space="preserve"> (</w:t>
      </w:r>
      <w:r w:rsidR="00F832CC" w:rsidRPr="007106E4">
        <w:rPr>
          <w:rFonts w:ascii="Book Antiqua" w:hAnsi="Book Antiqua"/>
          <w:sz w:val="20"/>
          <w:szCs w:val="20"/>
        </w:rPr>
        <w:t>PT</w:t>
      </w:r>
      <w:r w:rsidRPr="007106E4">
        <w:rPr>
          <w:rFonts w:ascii="Book Antiqua" w:hAnsi="Book Antiqua"/>
          <w:sz w:val="20"/>
          <w:szCs w:val="20"/>
        </w:rPr>
        <w:t>);</w:t>
      </w:r>
    </w:p>
    <w:p w14:paraId="2853B86C" w14:textId="6ED343DE" w:rsidR="00793AE8" w:rsidRPr="007106E4" w:rsidRDefault="00793AE8" w:rsidP="001A5B84">
      <w:pPr>
        <w:spacing w:after="120"/>
        <w:ind w:left="4962"/>
        <w:jc w:val="both"/>
        <w:rPr>
          <w:rFonts w:ascii="Book Antiqua" w:hAnsi="Book Antiqua"/>
          <w:sz w:val="20"/>
          <w:szCs w:val="20"/>
        </w:rPr>
      </w:pPr>
      <w:r w:rsidRPr="007106E4">
        <w:rPr>
          <w:rFonts w:ascii="Book Antiqua" w:hAnsi="Book Antiqua"/>
          <w:b/>
          <w:bCs/>
          <w:sz w:val="20"/>
          <w:szCs w:val="20"/>
        </w:rPr>
        <w:t>EMENTA:</w:t>
      </w:r>
      <w:r w:rsidRPr="007106E4">
        <w:rPr>
          <w:rFonts w:ascii="Book Antiqua" w:hAnsi="Book Antiqua"/>
          <w:sz w:val="20"/>
          <w:szCs w:val="20"/>
        </w:rPr>
        <w:t xml:space="preserve"> </w:t>
      </w:r>
      <w:r w:rsidR="00B970BC" w:rsidRPr="007106E4">
        <w:rPr>
          <w:rFonts w:ascii="Book Antiqua" w:hAnsi="Book Antiqua"/>
          <w:sz w:val="20"/>
          <w:szCs w:val="20"/>
        </w:rPr>
        <w:t>Institui feriado municipal no dia 08 de setembro, “Dia da Padroeira do Município de Dom Expedito Lopes, Nossa Senhora do Perpétuo Socorro”.</w:t>
      </w:r>
    </w:p>
    <w:p w14:paraId="2ED6E186" w14:textId="77777777" w:rsidR="00793AE8" w:rsidRPr="007C5DA5" w:rsidRDefault="00793AE8" w:rsidP="00793AE8">
      <w:pPr>
        <w:pStyle w:val="Ttulo3"/>
        <w:spacing w:after="120"/>
        <w:jc w:val="left"/>
        <w:rPr>
          <w:rFonts w:ascii="Book Antiqua" w:hAnsi="Book Antiqua"/>
          <w:sz w:val="22"/>
          <w:szCs w:val="22"/>
        </w:rPr>
      </w:pPr>
      <w:r w:rsidRPr="007C5DA5">
        <w:rPr>
          <w:rFonts w:ascii="Book Antiqua" w:hAnsi="Book Antiqua"/>
          <w:sz w:val="22"/>
          <w:szCs w:val="22"/>
        </w:rPr>
        <w:t>I – RELATÓRIO</w:t>
      </w:r>
    </w:p>
    <w:p w14:paraId="0496A6CD" w14:textId="3346C349" w:rsidR="00793AE8" w:rsidRPr="007C5DA5" w:rsidRDefault="001A5B84" w:rsidP="00793AE8">
      <w:pPr>
        <w:spacing w:after="6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>A</w:t>
      </w:r>
      <w:r w:rsidR="00793AE8" w:rsidRPr="007C5DA5">
        <w:rPr>
          <w:rFonts w:ascii="Book Antiqua" w:hAnsi="Book Antiqua"/>
        </w:rPr>
        <w:t xml:space="preserve"> VER. </w:t>
      </w:r>
      <w:r w:rsidR="00F832CC">
        <w:rPr>
          <w:rFonts w:ascii="Book Antiqua" w:hAnsi="Book Antiqua"/>
        </w:rPr>
        <w:t>Valdívia Moura</w:t>
      </w:r>
      <w:r w:rsidRPr="007C5DA5">
        <w:rPr>
          <w:rFonts w:ascii="Book Antiqua" w:hAnsi="Book Antiqua"/>
        </w:rPr>
        <w:t xml:space="preserve"> (</w:t>
      </w:r>
      <w:r w:rsidR="00BE0257" w:rsidRPr="007C5DA5">
        <w:rPr>
          <w:rFonts w:ascii="Book Antiqua" w:hAnsi="Book Antiqua"/>
        </w:rPr>
        <w:t>REPUBLICANOS</w:t>
      </w:r>
      <w:r w:rsidR="00793AE8" w:rsidRPr="007C5DA5">
        <w:rPr>
          <w:rFonts w:ascii="Book Antiqua" w:hAnsi="Book Antiqua"/>
        </w:rPr>
        <w:t xml:space="preserve">) trouxe à plenário, o projeto de </w:t>
      </w:r>
      <w:r w:rsidR="00BE0257" w:rsidRPr="007C5DA5">
        <w:rPr>
          <w:rFonts w:ascii="Book Antiqua" w:hAnsi="Book Antiqua"/>
        </w:rPr>
        <w:t>lei</w:t>
      </w:r>
      <w:r w:rsidR="00793AE8" w:rsidRPr="007C5DA5">
        <w:rPr>
          <w:rFonts w:ascii="Book Antiqua" w:hAnsi="Book Antiqua"/>
        </w:rPr>
        <w:t xml:space="preserve"> nº </w:t>
      </w:r>
      <w:r w:rsidR="00BE0257" w:rsidRPr="007C5DA5">
        <w:rPr>
          <w:rFonts w:ascii="Book Antiqua" w:hAnsi="Book Antiqua"/>
        </w:rPr>
        <w:t>0</w:t>
      </w:r>
      <w:r w:rsidR="00F832CC">
        <w:rPr>
          <w:rFonts w:ascii="Book Antiqua" w:hAnsi="Book Antiqua"/>
        </w:rPr>
        <w:t>03</w:t>
      </w:r>
      <w:r w:rsidR="00BE0257" w:rsidRPr="007C5DA5">
        <w:rPr>
          <w:rFonts w:ascii="Book Antiqua" w:hAnsi="Book Antiqua"/>
        </w:rPr>
        <w:t>/2023</w:t>
      </w:r>
      <w:r w:rsidR="00793AE8" w:rsidRPr="007C5DA5">
        <w:rPr>
          <w:rFonts w:ascii="Book Antiqua" w:hAnsi="Book Antiqua"/>
        </w:rPr>
        <w:t xml:space="preserve">, </w:t>
      </w:r>
      <w:r w:rsidR="003A130E">
        <w:rPr>
          <w:rFonts w:ascii="Book Antiqua" w:hAnsi="Book Antiqua"/>
        </w:rPr>
        <w:t xml:space="preserve">o qual </w:t>
      </w:r>
      <w:r w:rsidR="00B970BC">
        <w:rPr>
          <w:rFonts w:ascii="Book Antiqua" w:hAnsi="Book Antiqua"/>
        </w:rPr>
        <w:t>“</w:t>
      </w:r>
      <w:r w:rsidR="00B970BC" w:rsidRPr="00B970BC">
        <w:rPr>
          <w:rFonts w:ascii="Book Antiqua" w:hAnsi="Book Antiqua"/>
        </w:rPr>
        <w:t>Institui feriado municipal no dia 08 de setembro, “Dia da Padroeira do Município de Dom Expedito Lopes, Nossa Senhora do Perpétuo Socorro”.</w:t>
      </w:r>
      <w:r w:rsidR="00793AE8" w:rsidRPr="007C5DA5">
        <w:rPr>
          <w:rFonts w:ascii="Book Antiqua" w:hAnsi="Book Antiqua"/>
        </w:rPr>
        <w:t xml:space="preserve">, nos termos do </w:t>
      </w:r>
      <w:r w:rsidR="00BE0257" w:rsidRPr="007C5DA5">
        <w:rPr>
          <w:rFonts w:ascii="Book Antiqua" w:hAnsi="Book Antiqua"/>
        </w:rPr>
        <w:t>inciso I do art. 39 c/c arts. 53 e 55, todos</w:t>
      </w:r>
      <w:r w:rsidR="00793AE8" w:rsidRPr="007C5DA5">
        <w:rPr>
          <w:rFonts w:ascii="Book Antiqua" w:hAnsi="Book Antiqua"/>
        </w:rPr>
        <w:t xml:space="preserve"> da Lei Orgânica do Município de </w:t>
      </w:r>
      <w:r w:rsidR="00BE0257" w:rsidRPr="007C5DA5">
        <w:rPr>
          <w:rFonts w:ascii="Book Antiqua" w:hAnsi="Book Antiqua"/>
        </w:rPr>
        <w:t>Dom Expedito Lopes</w:t>
      </w:r>
      <w:r w:rsidR="00793AE8" w:rsidRPr="007C5DA5">
        <w:rPr>
          <w:rFonts w:ascii="Book Antiqua" w:hAnsi="Book Antiqua"/>
        </w:rPr>
        <w:t>, PI</w:t>
      </w:r>
      <w:r w:rsidR="00BE0257" w:rsidRPr="007C5DA5">
        <w:rPr>
          <w:rFonts w:ascii="Book Antiqua" w:hAnsi="Book Antiqua"/>
        </w:rPr>
        <w:t xml:space="preserve"> e art. 64 do regimento interno desta casa legislativa.</w:t>
      </w:r>
    </w:p>
    <w:p w14:paraId="2289C723" w14:textId="5040DDEC" w:rsidR="00793AE8" w:rsidRPr="007C5DA5" w:rsidRDefault="00793AE8" w:rsidP="00793AE8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Com esteio no </w:t>
      </w:r>
      <w:r w:rsidR="00BE0257" w:rsidRPr="007C5DA5">
        <w:rPr>
          <w:rFonts w:ascii="Book Antiqua" w:hAnsi="Book Antiqua"/>
          <w:i/>
          <w:iCs/>
        </w:rPr>
        <w:t xml:space="preserve">caput </w:t>
      </w:r>
      <w:r w:rsidR="00BE0257" w:rsidRPr="007C5DA5">
        <w:rPr>
          <w:rFonts w:ascii="Book Antiqua" w:hAnsi="Book Antiqua"/>
        </w:rPr>
        <w:t xml:space="preserve">do art. 42 </w:t>
      </w:r>
      <w:r w:rsidRPr="007C5DA5">
        <w:rPr>
          <w:rFonts w:ascii="Book Antiqua" w:hAnsi="Book Antiqua"/>
        </w:rPr>
        <w:t xml:space="preserve">do Regimento Interno desta casa, a Comissão Permanente de </w:t>
      </w:r>
      <w:r w:rsidR="00BE0257" w:rsidRPr="007C5DA5">
        <w:rPr>
          <w:rFonts w:ascii="Book Antiqua" w:hAnsi="Book Antiqua"/>
        </w:rPr>
        <w:t>Legislação, Justiça e Redação Final manifestar-se-á sobre todas as matérias objeto de projeto de lei nesta casa.</w:t>
      </w:r>
    </w:p>
    <w:p w14:paraId="638E861E" w14:textId="77777777" w:rsidR="00BE0257" w:rsidRPr="007C5DA5" w:rsidRDefault="00BE0257" w:rsidP="00793AE8">
      <w:pPr>
        <w:spacing w:after="120"/>
        <w:ind w:firstLine="1276"/>
        <w:jc w:val="both"/>
        <w:rPr>
          <w:rFonts w:ascii="Book Antiqua" w:hAnsi="Book Antiqua"/>
        </w:rPr>
      </w:pPr>
    </w:p>
    <w:p w14:paraId="1AA95A31" w14:textId="77777777" w:rsidR="00793AE8" w:rsidRPr="007C5DA5" w:rsidRDefault="00793AE8" w:rsidP="00793AE8">
      <w:pPr>
        <w:pStyle w:val="Ttulo3"/>
        <w:spacing w:after="120"/>
        <w:jc w:val="left"/>
        <w:rPr>
          <w:rFonts w:ascii="Book Antiqua" w:hAnsi="Book Antiqua"/>
          <w:sz w:val="22"/>
          <w:szCs w:val="22"/>
        </w:rPr>
      </w:pPr>
      <w:r w:rsidRPr="007C5DA5">
        <w:rPr>
          <w:rFonts w:ascii="Book Antiqua" w:hAnsi="Book Antiqua"/>
          <w:sz w:val="22"/>
          <w:szCs w:val="22"/>
        </w:rPr>
        <w:t>II – VOTO DO RELATOR</w:t>
      </w:r>
    </w:p>
    <w:p w14:paraId="6DF5C06C" w14:textId="68047E86" w:rsidR="00793AE8" w:rsidRPr="007C5DA5" w:rsidRDefault="00793AE8" w:rsidP="00793AE8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Entendemos pela </w:t>
      </w:r>
      <w:r w:rsidRPr="007C5DA5">
        <w:rPr>
          <w:rFonts w:ascii="Book Antiqua" w:hAnsi="Book Antiqua"/>
          <w:b/>
          <w:bCs/>
        </w:rPr>
        <w:t>falta de vício formal de iniciativa</w:t>
      </w:r>
      <w:r w:rsidRPr="007C5DA5">
        <w:rPr>
          <w:rFonts w:ascii="Book Antiqua" w:hAnsi="Book Antiqua"/>
        </w:rPr>
        <w:t xml:space="preserve">, face a expressa previsão do </w:t>
      </w:r>
      <w:r w:rsidRPr="007C5DA5">
        <w:rPr>
          <w:rFonts w:ascii="Book Antiqua" w:hAnsi="Book Antiqua"/>
          <w:i/>
          <w:iCs/>
        </w:rPr>
        <w:t>caput</w:t>
      </w:r>
      <w:r w:rsidRPr="007C5DA5">
        <w:rPr>
          <w:rFonts w:ascii="Book Antiqua" w:hAnsi="Book Antiqua"/>
        </w:rPr>
        <w:t xml:space="preserve"> do</w:t>
      </w:r>
      <w:r w:rsidR="00CF550A" w:rsidRPr="007C5DA5">
        <w:rPr>
          <w:rFonts w:ascii="Book Antiqua" w:hAnsi="Book Antiqua"/>
        </w:rPr>
        <w:t>s</w:t>
      </w:r>
      <w:r w:rsidRPr="007C5DA5">
        <w:rPr>
          <w:rFonts w:ascii="Book Antiqua" w:hAnsi="Book Antiqua"/>
        </w:rPr>
        <w:t xml:space="preserve"> ar</w:t>
      </w:r>
      <w:r w:rsidR="00CF550A" w:rsidRPr="007C5DA5">
        <w:rPr>
          <w:rFonts w:ascii="Book Antiqua" w:hAnsi="Book Antiqua"/>
        </w:rPr>
        <w:t>ts. 53 e 55 da Lei Orgânica do Município</w:t>
      </w:r>
      <w:r w:rsidRPr="007C5DA5">
        <w:rPr>
          <w:rFonts w:ascii="Book Antiqua" w:hAnsi="Book Antiqua"/>
        </w:rPr>
        <w:t xml:space="preserve">, bem como, a forma escolhida está adequada para a proposição, nos termos do artigo </w:t>
      </w:r>
      <w:r w:rsidR="00CF550A" w:rsidRPr="007C5DA5">
        <w:rPr>
          <w:rFonts w:ascii="Book Antiqua" w:hAnsi="Book Antiqua"/>
        </w:rPr>
        <w:t>5</w:t>
      </w:r>
      <w:r w:rsidRPr="007C5DA5">
        <w:rPr>
          <w:rFonts w:ascii="Book Antiqua" w:hAnsi="Book Antiqua"/>
        </w:rPr>
        <w:t>8 do regimento interno desta casa legislativa.</w:t>
      </w:r>
    </w:p>
    <w:p w14:paraId="02403580" w14:textId="2E880A9E" w:rsidR="002715A5" w:rsidRPr="007C5DA5" w:rsidRDefault="00F832CC" w:rsidP="002715A5">
      <w:pPr>
        <w:spacing w:after="120"/>
        <w:ind w:firstLine="1276"/>
        <w:jc w:val="both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="002715A5" w:rsidRPr="007C5DA5">
        <w:rPr>
          <w:rFonts w:ascii="Book Antiqua" w:hAnsi="Book Antiqua"/>
        </w:rPr>
        <w:t xml:space="preserve">ntendemos </w:t>
      </w:r>
      <w:r>
        <w:rPr>
          <w:rFonts w:ascii="Book Antiqua" w:hAnsi="Book Antiqua"/>
        </w:rPr>
        <w:t>que o conteúdo do</w:t>
      </w:r>
      <w:r w:rsidR="002715A5" w:rsidRPr="007C5DA5">
        <w:rPr>
          <w:rFonts w:ascii="Book Antiqua" w:hAnsi="Book Antiqua"/>
        </w:rPr>
        <w:t xml:space="preserve"> referido projeto de lei, é constitucional e de acordo com a legislação em vigor, a saber, Lei nº </w:t>
      </w:r>
      <w:r w:rsidR="004F6B04" w:rsidRPr="007C5DA5">
        <w:rPr>
          <w:rFonts w:ascii="Book Antiqua" w:hAnsi="Book Antiqua"/>
        </w:rPr>
        <w:t>9.093/95 o qual dispõe sobre os feriados, ao estabelecer em seu art. 2º a competência municipal para dispor sobre os feriados municipais, de acordo com o interesse local, não podendo ser superior a 4 no total para cada município.</w:t>
      </w:r>
    </w:p>
    <w:p w14:paraId="65351C26" w14:textId="6E74C908" w:rsidR="004F6B04" w:rsidRPr="007C5DA5" w:rsidRDefault="004F6B04" w:rsidP="002715A5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Entendo ainda, pela falta de </w:t>
      </w:r>
      <w:r w:rsidR="00F832CC" w:rsidRPr="007C5DA5">
        <w:rPr>
          <w:rFonts w:ascii="Book Antiqua" w:hAnsi="Book Antiqua"/>
        </w:rPr>
        <w:t>vício</w:t>
      </w:r>
      <w:r w:rsidRPr="007C5DA5">
        <w:rPr>
          <w:rFonts w:ascii="Book Antiqua" w:hAnsi="Book Antiqua"/>
        </w:rPr>
        <w:t xml:space="preserve"> de iniciativa</w:t>
      </w:r>
      <w:r w:rsidR="00B970BC">
        <w:rPr>
          <w:rFonts w:ascii="Book Antiqua" w:hAnsi="Book Antiqua"/>
        </w:rPr>
        <w:t>, como dito alhures</w:t>
      </w:r>
      <w:r w:rsidRPr="007C5DA5">
        <w:rPr>
          <w:rFonts w:ascii="Book Antiqua" w:hAnsi="Book Antiqua"/>
        </w:rPr>
        <w:t>, ao passo que a referida lei municipal não dispõe ou restringe a iniciativa ao chefe do poder executivo, bem como ausente qualquer restrição na Constituição Federal, Constituição do Estado do Piauí ou Lei Orgânica do Município de Dom Expedito Lopes/PI, razão pela qual, por consequência lógica, se enquadra na regra geral, de iniciativa concorrente.</w:t>
      </w:r>
    </w:p>
    <w:p w14:paraId="493899C5" w14:textId="2AF032F9" w:rsidR="004F6B04" w:rsidRPr="007C5DA5" w:rsidRDefault="004F6B04" w:rsidP="002715A5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>Respaldamos ainda, que a referida lei 9.093/95 permanece em vigor, não sendo sequer objeto de ADI perante o STF, portanto, produz efeitos jurídicos plenos e irrestritos.</w:t>
      </w:r>
    </w:p>
    <w:p w14:paraId="5BE03BDE" w14:textId="4BBD4B90" w:rsidR="004F6B04" w:rsidRPr="007C5DA5" w:rsidRDefault="004F6B04" w:rsidP="002715A5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>Ademais, nossas cortes são uníssonas sobre a possibilidade, vejamos:</w:t>
      </w:r>
    </w:p>
    <w:p w14:paraId="756A254D" w14:textId="77777777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b/>
          <w:bCs/>
          <w:sz w:val="20"/>
          <w:szCs w:val="20"/>
        </w:rPr>
      </w:pPr>
      <w:r w:rsidRPr="007C5DA5">
        <w:rPr>
          <w:rFonts w:ascii="Book Antiqua" w:hAnsi="Book Antiqua"/>
          <w:b/>
          <w:bCs/>
          <w:sz w:val="20"/>
          <w:szCs w:val="20"/>
        </w:rPr>
        <w:t xml:space="preserve">AGRAVO DE INSTRUMENTO EM RECURSO DE REVISTA. FERIADO RELIGIOSO. INSTITUIÇÃO POR LEI MUNICIPAL. PODER DISCRICIONÁRIO GARANTIDO AOS MUNICÍPIOS PELA CONSTITUIÇÃO FEDERAL. LIMITES ESTABELECIDOS EM LEI FEDERAL. DESRESPEITO. INVALIDADE </w:t>
      </w:r>
    </w:p>
    <w:p w14:paraId="418BEECD" w14:textId="77777777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lastRenderedPageBreak/>
        <w:t xml:space="preserve">1. A Constituição Federal, em seu art. 30, incisos I e II, confere aos Municípios competência para legislar sobre assuntos de interesse local, dentre os quais se </w:t>
      </w:r>
      <w:proofErr w:type="spellStart"/>
      <w:r w:rsidRPr="007C5DA5">
        <w:rPr>
          <w:rFonts w:ascii="Book Antiqua" w:hAnsi="Book Antiqua"/>
          <w:sz w:val="20"/>
          <w:szCs w:val="20"/>
        </w:rPr>
        <w:t>inclui</w:t>
      </w:r>
      <w:proofErr w:type="spellEnd"/>
      <w:r w:rsidRPr="007C5DA5">
        <w:rPr>
          <w:rFonts w:ascii="Book Antiqua" w:hAnsi="Book Antiqua"/>
          <w:sz w:val="20"/>
          <w:szCs w:val="20"/>
        </w:rPr>
        <w:t xml:space="preserve"> a instituição de feriados municipais, em observância à tradição e ao referido interesse local. </w:t>
      </w:r>
    </w:p>
    <w:p w14:paraId="47132EEB" w14:textId="77777777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 xml:space="preserve">2. Conforme deriva da Lei Federal nº 9093/1995, a competência municipal para instituir feriado restringe-se aos de caráter religioso e em número não superior a quatro, incluída a Sexta-Feira da </w:t>
      </w:r>
      <w:proofErr w:type="gramStart"/>
      <w:r w:rsidRPr="007C5DA5">
        <w:rPr>
          <w:rFonts w:ascii="Book Antiqua" w:hAnsi="Book Antiqua"/>
          <w:sz w:val="20"/>
          <w:szCs w:val="20"/>
        </w:rPr>
        <w:t>Paixão .</w:t>
      </w:r>
      <w:proofErr w:type="gramEnd"/>
      <w:r w:rsidRPr="007C5DA5">
        <w:rPr>
          <w:rFonts w:ascii="Book Antiqua" w:hAnsi="Book Antiqua"/>
          <w:sz w:val="20"/>
          <w:szCs w:val="20"/>
        </w:rPr>
        <w:t xml:space="preserve"> </w:t>
      </w:r>
    </w:p>
    <w:p w14:paraId="67864F3E" w14:textId="182DAC3B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 xml:space="preserve">3. O município de Osasco, ao criar o feriado de 19 de fevereiro, em homenagem à emancipação política da cidade, mediante a Lei Municipal nº 3.830, de </w:t>
      </w:r>
      <w:r w:rsidR="00024821" w:rsidRPr="007C5DA5">
        <w:rPr>
          <w:rFonts w:ascii="Book Antiqua" w:hAnsi="Book Antiqua"/>
          <w:sz w:val="20"/>
          <w:szCs w:val="20"/>
        </w:rPr>
        <w:t>11</w:t>
      </w:r>
      <w:r w:rsidRPr="007C5DA5">
        <w:rPr>
          <w:rFonts w:ascii="Book Antiqua" w:hAnsi="Book Antiqua"/>
          <w:sz w:val="20"/>
          <w:szCs w:val="20"/>
        </w:rPr>
        <w:t xml:space="preserve"> de fevereiro de 2004, exorbitou de sua competência legislativa. </w:t>
      </w:r>
    </w:p>
    <w:p w14:paraId="21DC8791" w14:textId="24497B2D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 xml:space="preserve">4. Ilegal e ineficaz a instituição de feriado de nítido caráter político, por lei municipal, não produz efeitos reflexos nas obrigações inerentes ao contrato de trabalho. </w:t>
      </w:r>
    </w:p>
    <w:p w14:paraId="3808A429" w14:textId="4CA4D0BC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 xml:space="preserve">5. Agravo de instrumento interposto pelo Sindicato Reclamante de que se conhece e a que se nega provimento. (TST - AIRR: 1714720105020382, Relator: Joao </w:t>
      </w:r>
      <w:proofErr w:type="spellStart"/>
      <w:r w:rsidRPr="007C5DA5">
        <w:rPr>
          <w:rFonts w:ascii="Book Antiqua" w:hAnsi="Book Antiqua"/>
          <w:sz w:val="20"/>
          <w:szCs w:val="20"/>
        </w:rPr>
        <w:t>Oreste</w:t>
      </w:r>
      <w:proofErr w:type="spellEnd"/>
      <w:r w:rsidRPr="007C5DA5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C5DA5">
        <w:rPr>
          <w:rFonts w:ascii="Book Antiqua" w:hAnsi="Book Antiqua"/>
          <w:sz w:val="20"/>
          <w:szCs w:val="20"/>
        </w:rPr>
        <w:t>Dalazen</w:t>
      </w:r>
      <w:proofErr w:type="spellEnd"/>
      <w:r w:rsidRPr="007C5DA5">
        <w:rPr>
          <w:rFonts w:ascii="Book Antiqua" w:hAnsi="Book Antiqua"/>
          <w:sz w:val="20"/>
          <w:szCs w:val="20"/>
        </w:rPr>
        <w:t>, Data de Julgamento: 24/08/2016, 4ª Turma, Data de Publicação: 02/09/2016)</w:t>
      </w:r>
    </w:p>
    <w:p w14:paraId="69E890F7" w14:textId="1A0E3750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</w:p>
    <w:p w14:paraId="3C63AAF8" w14:textId="77777777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b/>
          <w:bCs/>
          <w:sz w:val="20"/>
          <w:szCs w:val="20"/>
        </w:rPr>
      </w:pPr>
      <w:r w:rsidRPr="007C5DA5">
        <w:rPr>
          <w:rFonts w:ascii="Book Antiqua" w:hAnsi="Book Antiqua"/>
          <w:b/>
          <w:bCs/>
          <w:sz w:val="20"/>
          <w:szCs w:val="20"/>
        </w:rPr>
        <w:t xml:space="preserve">RECURSO ORDINÁRIO DA RECLAMADA. LIMITAÇÃO PREVISTA NA LEI 9.093/95. FERIADOS MUNICIPAIS. </w:t>
      </w:r>
    </w:p>
    <w:p w14:paraId="2E6CBAE6" w14:textId="3EA706F4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>O art. 30, inciso I, da Constituição Federal confere aos Municípios a competência para legislar sobre assuntos de interesse local. Dessa forma, o Município tem a discricionariedade para instituir feriado municipal, a partir da tradição e do referido interesse local. E, o art. 2.º, da Lei 9.093/95 permite a criação, por meio de lei municipal, de no máximo quatro feriados religiosos, de acordo com a dita tradição local. Não estando limitado o pleito recursal aos feriados civis, mas sim, reportando-se tão somente à limitação do quantitativo dos feriados municipais, deve se dar provimento parcial ao recurso para que seja observado o limite estabelecido no art. 2º da Lei mencionada de no máximo quatro feriados religiosos. Recurso a que se dá provimento parcial. (Processo: RO - 0010153-33.2013.5.06.0006, Redator: Paulo Alcantara, Data de julgamento: 02/06/2016, Quarta Turma, Data da assinatura: 09/06/2016) (TRT-6 - RO: 00101533320135060006, Data de Julgamento: 02/06/2016, Quarta Turma)</w:t>
      </w:r>
    </w:p>
    <w:p w14:paraId="05D930C9" w14:textId="7B293276" w:rsidR="0059456F" w:rsidRDefault="0059456F" w:rsidP="00793AE8">
      <w:pPr>
        <w:spacing w:after="120"/>
        <w:ind w:firstLine="1276"/>
        <w:jc w:val="both"/>
        <w:rPr>
          <w:rFonts w:ascii="Book Antiqua" w:hAnsi="Book Antiqua"/>
        </w:rPr>
      </w:pPr>
      <w:r>
        <w:rPr>
          <w:rFonts w:ascii="Book Antiqua" w:hAnsi="Book Antiqua"/>
        </w:rPr>
        <w:t>Sopesamos apenas, que o artigo 3º afigura-se inconstitucional, em razão da impossibilidade de que a administração pública realize despesas que tenham por finalidade o cunho religioso, face a expressa vedação do artigo 19 da CF/88.</w:t>
      </w:r>
    </w:p>
    <w:p w14:paraId="4B09F407" w14:textId="606DCDE6" w:rsidR="00793AE8" w:rsidRPr="007C5DA5" w:rsidRDefault="00793AE8" w:rsidP="00793AE8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Dessa forma, o presente projeto de </w:t>
      </w:r>
      <w:r w:rsidR="00507FF2" w:rsidRPr="007C5DA5">
        <w:rPr>
          <w:rFonts w:ascii="Book Antiqua" w:hAnsi="Book Antiqua"/>
        </w:rPr>
        <w:t>lei</w:t>
      </w:r>
      <w:r w:rsidRPr="007C5DA5">
        <w:rPr>
          <w:rFonts w:ascii="Book Antiqua" w:hAnsi="Book Antiqua"/>
        </w:rPr>
        <w:t xml:space="preserve"> é constitucional, legal e jurídico, tecnicamente correto e, no mérito, </w:t>
      </w:r>
      <w:r w:rsidR="004F6B04" w:rsidRPr="007C5DA5">
        <w:rPr>
          <w:rFonts w:ascii="Book Antiqua" w:hAnsi="Book Antiqua"/>
        </w:rPr>
        <w:t xml:space="preserve">devendo ser </w:t>
      </w:r>
      <w:r w:rsidRPr="007C5DA5">
        <w:rPr>
          <w:rFonts w:ascii="Book Antiqua" w:hAnsi="Book Antiqua"/>
        </w:rPr>
        <w:t>acolh</w:t>
      </w:r>
      <w:r w:rsidR="004F6B04" w:rsidRPr="007C5DA5">
        <w:rPr>
          <w:rFonts w:ascii="Book Antiqua" w:hAnsi="Book Antiqua"/>
        </w:rPr>
        <w:t>ido</w:t>
      </w:r>
      <w:r w:rsidRPr="007C5DA5">
        <w:rPr>
          <w:rFonts w:ascii="Book Antiqua" w:hAnsi="Book Antiqua"/>
        </w:rPr>
        <w:t xml:space="preserve"> </w:t>
      </w:r>
      <w:r w:rsidR="00D0345F">
        <w:rPr>
          <w:rFonts w:ascii="Book Antiqua" w:hAnsi="Book Antiqua"/>
        </w:rPr>
        <w:t xml:space="preserve">em sua </w:t>
      </w:r>
      <w:r w:rsidR="0059456F">
        <w:rPr>
          <w:rFonts w:ascii="Book Antiqua" w:hAnsi="Book Antiqua"/>
        </w:rPr>
        <w:t>totalidade, à exceção do seu artigo 3º</w:t>
      </w:r>
      <w:r w:rsidR="00D0345F">
        <w:rPr>
          <w:rFonts w:ascii="Book Antiqua" w:hAnsi="Book Antiqua"/>
        </w:rPr>
        <w:t>.</w:t>
      </w:r>
    </w:p>
    <w:p w14:paraId="57E38E80" w14:textId="4E3A4827" w:rsidR="00793AE8" w:rsidRPr="007C5DA5" w:rsidRDefault="00793AE8" w:rsidP="00793AE8">
      <w:pPr>
        <w:spacing w:after="120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Sala das Sessões da Câmara Municipal de </w:t>
      </w:r>
      <w:r w:rsidR="001A5B84" w:rsidRPr="007C5DA5">
        <w:rPr>
          <w:rFonts w:ascii="Book Antiqua" w:hAnsi="Book Antiqua"/>
        </w:rPr>
        <w:t>Dom Expedito Lopes/PI</w:t>
      </w:r>
      <w:r w:rsidRPr="007C5DA5">
        <w:rPr>
          <w:rFonts w:ascii="Book Antiqua" w:hAnsi="Book Antiqua"/>
        </w:rPr>
        <w:t xml:space="preserve">, </w:t>
      </w:r>
      <w:r w:rsidR="001A5B84" w:rsidRPr="007C5DA5">
        <w:rPr>
          <w:rFonts w:ascii="Book Antiqua" w:hAnsi="Book Antiqua"/>
        </w:rPr>
        <w:t>em 01 de março de 2023</w:t>
      </w:r>
      <w:r w:rsidRPr="007C5DA5">
        <w:rPr>
          <w:rFonts w:ascii="Book Antiqua" w:hAnsi="Book Antiqua"/>
        </w:rPr>
        <w:t>.</w:t>
      </w:r>
    </w:p>
    <w:p w14:paraId="4FDEBC29" w14:textId="77777777" w:rsidR="00793AE8" w:rsidRPr="007C5DA5" w:rsidRDefault="00793AE8" w:rsidP="00793AE8">
      <w:pPr>
        <w:spacing w:after="120"/>
        <w:jc w:val="both"/>
        <w:rPr>
          <w:rFonts w:ascii="Book Antiqua" w:hAnsi="Book Antiqua"/>
        </w:rPr>
      </w:pPr>
    </w:p>
    <w:p w14:paraId="2EE54DCF" w14:textId="2810B82E" w:rsidR="00793AE8" w:rsidRPr="007C5DA5" w:rsidRDefault="00793AE8" w:rsidP="004F6B04">
      <w:pPr>
        <w:spacing w:after="0" w:line="240" w:lineRule="auto"/>
        <w:jc w:val="center"/>
        <w:rPr>
          <w:rFonts w:ascii="Book Antiqua" w:hAnsi="Book Antiqua"/>
        </w:rPr>
      </w:pPr>
    </w:p>
    <w:p w14:paraId="2DE6BAAB" w14:textId="79EEDBB3" w:rsidR="00793AE8" w:rsidRPr="007C5DA5" w:rsidRDefault="00793AE8" w:rsidP="004F6B04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  <w:r w:rsidRPr="007C5DA5">
        <w:rPr>
          <w:rFonts w:ascii="Book Antiqua" w:hAnsi="Book Antiqua"/>
          <w:b/>
        </w:rPr>
        <w:t xml:space="preserve">Ver. </w:t>
      </w:r>
      <w:r w:rsidR="00D0345F">
        <w:rPr>
          <w:rFonts w:ascii="Book Antiqua" w:hAnsi="Book Antiqua"/>
          <w:b/>
        </w:rPr>
        <w:t>Wilson de Sousa (Lopes)</w:t>
      </w:r>
      <w:r w:rsidR="001A5B84" w:rsidRPr="007C5DA5">
        <w:rPr>
          <w:rFonts w:ascii="Book Antiqua" w:hAnsi="Book Antiqua"/>
          <w:b/>
        </w:rPr>
        <w:t xml:space="preserve"> - </w:t>
      </w:r>
      <w:r w:rsidR="00D0345F">
        <w:rPr>
          <w:rFonts w:ascii="Book Antiqua" w:hAnsi="Book Antiqua"/>
          <w:b/>
        </w:rPr>
        <w:t>PT</w:t>
      </w:r>
    </w:p>
    <w:p w14:paraId="0793FC01" w14:textId="0583049D" w:rsidR="00793AE8" w:rsidRPr="007C5DA5" w:rsidRDefault="00793AE8" w:rsidP="004F6B04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  <w:r w:rsidRPr="007C5DA5">
        <w:rPr>
          <w:rFonts w:ascii="Book Antiqua" w:hAnsi="Book Antiqua"/>
          <w:b/>
        </w:rPr>
        <w:t>Relator</w:t>
      </w:r>
    </w:p>
    <w:p w14:paraId="0E54C119" w14:textId="20B6A5D2" w:rsidR="007C5DA5" w:rsidRDefault="007C5DA5" w:rsidP="004F6B04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</w:p>
    <w:p w14:paraId="1A043CD6" w14:textId="77777777" w:rsidR="007C5DA5" w:rsidRDefault="007C5DA5" w:rsidP="004F6B04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</w:p>
    <w:p w14:paraId="2373A373" w14:textId="184B6D8E" w:rsidR="007C5DA5" w:rsidRPr="007C5DA5" w:rsidRDefault="007C5DA5" w:rsidP="007C5DA5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  <w:proofErr w:type="spellStart"/>
      <w:r w:rsidRPr="007C5DA5">
        <w:rPr>
          <w:rFonts w:ascii="Book Antiqua" w:hAnsi="Book Antiqua"/>
          <w:b/>
        </w:rPr>
        <w:t>Roseanny</w:t>
      </w:r>
      <w:proofErr w:type="spellEnd"/>
      <w:r w:rsidRPr="007C5DA5">
        <w:rPr>
          <w:rFonts w:ascii="Book Antiqua" w:hAnsi="Book Antiqua"/>
          <w:b/>
        </w:rPr>
        <w:t xml:space="preserve"> Ferreira Belo</w:t>
      </w:r>
    </w:p>
    <w:p w14:paraId="536D6D8E" w14:textId="2F9EA586" w:rsidR="007C5DA5" w:rsidRDefault="007C5DA5" w:rsidP="007C5DA5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  <w:r w:rsidRPr="007C5DA5">
        <w:rPr>
          <w:rFonts w:ascii="Book Antiqua" w:hAnsi="Book Antiqua"/>
          <w:b/>
        </w:rPr>
        <w:t>Procuradora Geral da Câmara Municipal de Dom Expedito Lopes/PI</w:t>
      </w:r>
    </w:p>
    <w:p w14:paraId="7440DFF7" w14:textId="77DD0236" w:rsidR="007C5DA5" w:rsidRDefault="007C5DA5" w:rsidP="007C5DA5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</w:p>
    <w:p w14:paraId="74AAB8A4" w14:textId="547A627D" w:rsidR="007C5DA5" w:rsidRDefault="007C5DA5" w:rsidP="007C5DA5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</w:p>
    <w:p w14:paraId="76213970" w14:textId="1EB408A9" w:rsidR="007C5DA5" w:rsidRDefault="007C5DA5" w:rsidP="007C5DA5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Isaac Pinheiro Benevides</w:t>
      </w:r>
    </w:p>
    <w:p w14:paraId="7BBCEB6C" w14:textId="265AD9D4" w:rsidR="007C5DA5" w:rsidRPr="007C5DA5" w:rsidRDefault="007C5DA5" w:rsidP="007C5DA5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Assessor Jurídico</w:t>
      </w:r>
    </w:p>
    <w:p w14:paraId="321BDD9D" w14:textId="48AAACF9" w:rsidR="007C5DA5" w:rsidRPr="007C5DA5" w:rsidRDefault="007C5DA5" w:rsidP="004F6B04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</w:p>
    <w:p w14:paraId="53376996" w14:textId="2DDD6A2D" w:rsidR="00793AE8" w:rsidRPr="00BE0257" w:rsidRDefault="001A5B84" w:rsidP="00507FF2">
      <w:pPr>
        <w:spacing w:line="259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BE0257">
        <w:rPr>
          <w:rFonts w:ascii="Book Antiqua" w:hAnsi="Book Antiqua"/>
          <w:b/>
          <w:sz w:val="24"/>
          <w:szCs w:val="24"/>
          <w:u w:val="single"/>
        </w:rPr>
        <w:br w:type="page"/>
      </w:r>
      <w:r w:rsidR="00793AE8" w:rsidRPr="00BE0257">
        <w:rPr>
          <w:rFonts w:ascii="Book Antiqua" w:hAnsi="Book Antiqua"/>
          <w:b/>
          <w:sz w:val="24"/>
          <w:szCs w:val="24"/>
          <w:u w:val="single"/>
        </w:rPr>
        <w:lastRenderedPageBreak/>
        <w:t>PARECER DA COMISSÃO PERMANTE DE LEGISLAÇÃO, JUSTIÇA E REDAÇÃO FINAL</w:t>
      </w:r>
    </w:p>
    <w:p w14:paraId="0FDA7450" w14:textId="77777777" w:rsidR="00793AE8" w:rsidRPr="00BE0257" w:rsidRDefault="00793AE8" w:rsidP="00793AE8">
      <w:pPr>
        <w:spacing w:after="120"/>
        <w:jc w:val="both"/>
        <w:rPr>
          <w:rFonts w:ascii="Book Antiqua" w:hAnsi="Book Antiqua"/>
          <w:sz w:val="24"/>
          <w:szCs w:val="24"/>
          <w:u w:val="single"/>
        </w:rPr>
      </w:pPr>
    </w:p>
    <w:p w14:paraId="5558DD5E" w14:textId="6446D6F1" w:rsidR="00D0345F" w:rsidRPr="003A130E" w:rsidRDefault="00793AE8" w:rsidP="00D0345F">
      <w:pPr>
        <w:spacing w:after="120"/>
        <w:ind w:firstLine="1276"/>
        <w:jc w:val="both"/>
        <w:rPr>
          <w:rFonts w:ascii="Book Antiqua" w:hAnsi="Book Antiqua"/>
          <w:sz w:val="24"/>
          <w:szCs w:val="24"/>
        </w:rPr>
      </w:pPr>
      <w:r w:rsidRPr="00BE0257">
        <w:rPr>
          <w:rFonts w:ascii="Book Antiqua" w:hAnsi="Book Antiqua"/>
          <w:sz w:val="24"/>
          <w:szCs w:val="24"/>
        </w:rPr>
        <w:t xml:space="preserve">A Comissão, em reunião realizada no dia </w:t>
      </w:r>
      <w:r w:rsidR="00507FF2">
        <w:rPr>
          <w:rFonts w:ascii="Book Antiqua" w:hAnsi="Book Antiqua"/>
          <w:sz w:val="24"/>
          <w:szCs w:val="24"/>
        </w:rPr>
        <w:t>01 de março de 2023</w:t>
      </w:r>
      <w:r w:rsidRPr="00BE0257">
        <w:rPr>
          <w:rFonts w:ascii="Book Antiqua" w:hAnsi="Book Antiqua"/>
          <w:sz w:val="24"/>
          <w:szCs w:val="24"/>
        </w:rPr>
        <w:t xml:space="preserve">, </w:t>
      </w:r>
      <w:r w:rsidR="00D0345F" w:rsidRPr="00D0345F">
        <w:rPr>
          <w:rFonts w:ascii="Book Antiqua" w:hAnsi="Book Antiqua"/>
          <w:sz w:val="24"/>
          <w:szCs w:val="24"/>
        </w:rPr>
        <w:t>opinou por unanimidade, pela regularidade legislativa e no mérito, pela constitucionalidade</w:t>
      </w:r>
      <w:r w:rsidR="0059456F">
        <w:rPr>
          <w:rFonts w:ascii="Book Antiqua" w:hAnsi="Book Antiqua"/>
          <w:sz w:val="24"/>
          <w:szCs w:val="24"/>
        </w:rPr>
        <w:t xml:space="preserve">, </w:t>
      </w:r>
      <w:r w:rsidR="0059456F">
        <w:rPr>
          <w:rFonts w:ascii="Book Antiqua" w:hAnsi="Book Antiqua"/>
          <w:b/>
          <w:bCs/>
          <w:sz w:val="24"/>
          <w:szCs w:val="24"/>
        </w:rPr>
        <w:t>exceto do artigo 3º (inconstitucional)</w:t>
      </w:r>
      <w:r w:rsidR="00D0345F" w:rsidRPr="00D0345F">
        <w:rPr>
          <w:rFonts w:ascii="Book Antiqua" w:hAnsi="Book Antiqua"/>
          <w:sz w:val="24"/>
          <w:szCs w:val="24"/>
        </w:rPr>
        <w:t xml:space="preserve">, e pela votação do Projeto de lei legislativo de nº </w:t>
      </w:r>
      <w:r w:rsidR="00D0345F">
        <w:rPr>
          <w:rFonts w:ascii="Book Antiqua" w:hAnsi="Book Antiqua"/>
          <w:sz w:val="24"/>
          <w:szCs w:val="24"/>
        </w:rPr>
        <w:t>003</w:t>
      </w:r>
      <w:r w:rsidR="00D0345F" w:rsidRPr="00D0345F">
        <w:rPr>
          <w:rFonts w:ascii="Book Antiqua" w:hAnsi="Book Antiqua"/>
          <w:sz w:val="24"/>
          <w:szCs w:val="24"/>
        </w:rPr>
        <w:t>/2</w:t>
      </w:r>
      <w:r w:rsidR="00D0345F">
        <w:rPr>
          <w:rFonts w:ascii="Book Antiqua" w:hAnsi="Book Antiqua"/>
          <w:sz w:val="24"/>
          <w:szCs w:val="24"/>
        </w:rPr>
        <w:t>3</w:t>
      </w:r>
      <w:r w:rsidR="00D0345F" w:rsidRPr="00D0345F">
        <w:rPr>
          <w:rFonts w:ascii="Book Antiqua" w:hAnsi="Book Antiqua"/>
          <w:sz w:val="24"/>
          <w:szCs w:val="24"/>
        </w:rPr>
        <w:t xml:space="preserve">, que </w:t>
      </w:r>
      <w:r w:rsidR="0059456F" w:rsidRPr="0059456F">
        <w:rPr>
          <w:rFonts w:ascii="Book Antiqua" w:hAnsi="Book Antiqua"/>
          <w:sz w:val="24"/>
          <w:szCs w:val="24"/>
        </w:rPr>
        <w:t>Institui feriado municipal no dia 08 de setembro, “Dia da Padroeira do Município de Dom Expedito Lopes, Nossa Senhora do Perpétuo Socorro”</w:t>
      </w:r>
      <w:r w:rsidR="00D0345F">
        <w:rPr>
          <w:rFonts w:ascii="Book Antiqua" w:hAnsi="Book Antiqua"/>
          <w:sz w:val="24"/>
          <w:szCs w:val="24"/>
        </w:rPr>
        <w:t>.</w:t>
      </w:r>
    </w:p>
    <w:p w14:paraId="66EEDAF0" w14:textId="5BF80807" w:rsidR="00793AE8" w:rsidRPr="00BE0257" w:rsidRDefault="00793AE8" w:rsidP="00D0345F">
      <w:pPr>
        <w:spacing w:after="120"/>
        <w:ind w:firstLine="1276"/>
        <w:jc w:val="both"/>
        <w:rPr>
          <w:rFonts w:ascii="Book Antiqua" w:hAnsi="Book Antiqua"/>
          <w:sz w:val="24"/>
          <w:szCs w:val="24"/>
        </w:rPr>
      </w:pPr>
      <w:r w:rsidRPr="00BE0257">
        <w:rPr>
          <w:rFonts w:ascii="Book Antiqua" w:hAnsi="Book Antiqua"/>
          <w:sz w:val="24"/>
          <w:szCs w:val="24"/>
        </w:rPr>
        <w:t xml:space="preserve">Estiveram presentes os senhores Vereadores: </w:t>
      </w:r>
      <w:r w:rsidR="00D0345F">
        <w:rPr>
          <w:rFonts w:ascii="Book Antiqua" w:hAnsi="Book Antiqua"/>
          <w:sz w:val="24"/>
          <w:szCs w:val="24"/>
        </w:rPr>
        <w:t>Wilson de Sousa (Lopes)</w:t>
      </w:r>
      <w:r w:rsidRPr="00BE0257">
        <w:rPr>
          <w:rFonts w:ascii="Book Antiqua" w:hAnsi="Book Antiqua"/>
          <w:sz w:val="24"/>
          <w:szCs w:val="24"/>
        </w:rPr>
        <w:t xml:space="preserve"> (PT), Alecxo Belo (MDB) e Everaldo (</w:t>
      </w:r>
      <w:r w:rsidR="00507FF2" w:rsidRPr="00BE0257">
        <w:rPr>
          <w:rFonts w:ascii="Book Antiqua" w:hAnsi="Book Antiqua"/>
          <w:sz w:val="24"/>
          <w:szCs w:val="24"/>
        </w:rPr>
        <w:t>REPUBLICANOS</w:t>
      </w:r>
      <w:r w:rsidRPr="00BE0257">
        <w:rPr>
          <w:rFonts w:ascii="Book Antiqua" w:hAnsi="Book Antiqua"/>
          <w:sz w:val="24"/>
          <w:szCs w:val="24"/>
        </w:rPr>
        <w:t xml:space="preserve">). </w:t>
      </w:r>
    </w:p>
    <w:p w14:paraId="745204AC" w14:textId="6F19E1D1" w:rsidR="00793AE8" w:rsidRPr="00BE0257" w:rsidRDefault="00793AE8" w:rsidP="00793AE8">
      <w:pPr>
        <w:spacing w:after="120"/>
        <w:jc w:val="both"/>
        <w:rPr>
          <w:rFonts w:ascii="Book Antiqua" w:hAnsi="Book Antiqua"/>
          <w:sz w:val="24"/>
          <w:szCs w:val="24"/>
        </w:rPr>
      </w:pPr>
      <w:r w:rsidRPr="00BE0257">
        <w:rPr>
          <w:rFonts w:ascii="Book Antiqua" w:hAnsi="Book Antiqua"/>
          <w:sz w:val="24"/>
          <w:szCs w:val="24"/>
        </w:rPr>
        <w:t xml:space="preserve">Sala das Sessões da Câmara Municipal de </w:t>
      </w:r>
      <w:r w:rsidR="00507FF2">
        <w:rPr>
          <w:rFonts w:ascii="Book Antiqua" w:hAnsi="Book Antiqua"/>
          <w:sz w:val="24"/>
          <w:szCs w:val="24"/>
        </w:rPr>
        <w:t>Dom Expedito Lopes/PI</w:t>
      </w:r>
      <w:r w:rsidRPr="00BE0257">
        <w:rPr>
          <w:rFonts w:ascii="Book Antiqua" w:hAnsi="Book Antiqua"/>
          <w:sz w:val="24"/>
          <w:szCs w:val="24"/>
        </w:rPr>
        <w:t xml:space="preserve">, em </w:t>
      </w:r>
      <w:r w:rsidR="00507FF2">
        <w:rPr>
          <w:rFonts w:ascii="Book Antiqua" w:hAnsi="Book Antiqua"/>
          <w:sz w:val="24"/>
          <w:szCs w:val="24"/>
        </w:rPr>
        <w:t>01 de março de 2023.</w:t>
      </w:r>
    </w:p>
    <w:p w14:paraId="098A3260" w14:textId="77777777" w:rsidR="00793AE8" w:rsidRPr="00BE0257" w:rsidRDefault="00793AE8" w:rsidP="00793AE8">
      <w:pPr>
        <w:spacing w:after="120"/>
        <w:jc w:val="both"/>
        <w:rPr>
          <w:rFonts w:ascii="Book Antiqua" w:hAnsi="Book Antiqua"/>
          <w:sz w:val="24"/>
          <w:szCs w:val="24"/>
        </w:rPr>
      </w:pPr>
    </w:p>
    <w:p w14:paraId="15BB31F8" w14:textId="77777777" w:rsidR="00793AE8" w:rsidRPr="00BE0257" w:rsidRDefault="00793AE8" w:rsidP="00793AE8">
      <w:pPr>
        <w:spacing w:after="120"/>
        <w:jc w:val="both"/>
        <w:rPr>
          <w:rFonts w:ascii="Book Antiqua" w:hAnsi="Book Antiqua"/>
          <w:sz w:val="24"/>
          <w:szCs w:val="24"/>
        </w:rPr>
      </w:pPr>
    </w:p>
    <w:p w14:paraId="4978A733" w14:textId="39656AD0" w:rsidR="00793AE8" w:rsidRPr="00BE0257" w:rsidRDefault="00793AE8" w:rsidP="00793AE8">
      <w:pPr>
        <w:spacing w:after="120"/>
        <w:jc w:val="center"/>
        <w:rPr>
          <w:rFonts w:ascii="Book Antiqua" w:hAnsi="Book Antiqua"/>
          <w:sz w:val="24"/>
          <w:szCs w:val="24"/>
        </w:rPr>
      </w:pPr>
      <w:r w:rsidRPr="00BE0257">
        <w:rPr>
          <w:rFonts w:ascii="Book Antiqua" w:hAnsi="Book Antiqua"/>
          <w:sz w:val="24"/>
          <w:szCs w:val="24"/>
        </w:rPr>
        <w:t>VER. Wilson de Sousa Fé</w:t>
      </w:r>
      <w:r w:rsidR="00D0345F">
        <w:rPr>
          <w:rFonts w:ascii="Book Antiqua" w:hAnsi="Book Antiqua"/>
          <w:sz w:val="24"/>
          <w:szCs w:val="24"/>
        </w:rPr>
        <w:t xml:space="preserve"> (Lopes)</w:t>
      </w:r>
      <w:r w:rsidRPr="00BE0257">
        <w:rPr>
          <w:rFonts w:ascii="Book Antiqua" w:hAnsi="Book Antiqua"/>
          <w:sz w:val="24"/>
          <w:szCs w:val="24"/>
        </w:rPr>
        <w:t xml:space="preserve"> - PT</w:t>
      </w:r>
    </w:p>
    <w:p w14:paraId="34B31A88" w14:textId="0CEB563B" w:rsidR="00793AE8" w:rsidRPr="00BE0257" w:rsidRDefault="00793AE8" w:rsidP="00793AE8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BE0257">
        <w:rPr>
          <w:rFonts w:ascii="Book Antiqua" w:hAnsi="Book Antiqua"/>
          <w:b/>
          <w:bCs/>
          <w:sz w:val="24"/>
          <w:szCs w:val="24"/>
        </w:rPr>
        <w:t>Presidente</w:t>
      </w:r>
      <w:r w:rsidR="00D0345F">
        <w:rPr>
          <w:rFonts w:ascii="Book Antiqua" w:hAnsi="Book Antiqua"/>
          <w:b/>
          <w:bCs/>
          <w:sz w:val="24"/>
          <w:szCs w:val="24"/>
        </w:rPr>
        <w:t>/Relator</w:t>
      </w:r>
    </w:p>
    <w:p w14:paraId="560DA66D" w14:textId="77777777" w:rsidR="00793AE8" w:rsidRPr="00BE0257" w:rsidRDefault="00793AE8" w:rsidP="00793AE8">
      <w:pPr>
        <w:spacing w:after="120"/>
        <w:jc w:val="center"/>
        <w:rPr>
          <w:rFonts w:ascii="Book Antiqua" w:hAnsi="Book Antiqua"/>
          <w:sz w:val="24"/>
          <w:szCs w:val="24"/>
        </w:rPr>
      </w:pPr>
    </w:p>
    <w:p w14:paraId="64B68753" w14:textId="1D069367" w:rsidR="00793AE8" w:rsidRPr="00BE0257" w:rsidRDefault="00793AE8" w:rsidP="00793AE8">
      <w:pPr>
        <w:spacing w:after="120"/>
        <w:jc w:val="center"/>
        <w:rPr>
          <w:rFonts w:ascii="Book Antiqua" w:hAnsi="Book Antiqua"/>
          <w:sz w:val="24"/>
          <w:szCs w:val="24"/>
          <w:lang w:val="en-US"/>
        </w:rPr>
      </w:pPr>
      <w:r w:rsidRPr="00BE0257">
        <w:rPr>
          <w:rFonts w:ascii="Book Antiqua" w:hAnsi="Book Antiqua"/>
          <w:sz w:val="24"/>
          <w:szCs w:val="24"/>
          <w:lang w:val="en-US"/>
        </w:rPr>
        <w:t>VER. Alecxo de Moura Belo - MDB</w:t>
      </w:r>
    </w:p>
    <w:p w14:paraId="4972724A" w14:textId="7C925C1C" w:rsidR="00793AE8" w:rsidRPr="00BE0257" w:rsidRDefault="00D0345F" w:rsidP="00793AE8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Membro</w:t>
      </w:r>
    </w:p>
    <w:p w14:paraId="46975361" w14:textId="77777777" w:rsidR="00793AE8" w:rsidRPr="00BE0257" w:rsidRDefault="00793AE8" w:rsidP="00793AE8">
      <w:pPr>
        <w:spacing w:after="120"/>
        <w:jc w:val="center"/>
        <w:rPr>
          <w:rFonts w:ascii="Book Antiqua" w:hAnsi="Book Antiqua"/>
          <w:sz w:val="24"/>
          <w:szCs w:val="24"/>
          <w:lang w:val="en-US"/>
        </w:rPr>
      </w:pPr>
    </w:p>
    <w:p w14:paraId="3666898E" w14:textId="7F4A082A" w:rsidR="00793AE8" w:rsidRPr="00BE0257" w:rsidRDefault="00793AE8" w:rsidP="00793AE8">
      <w:pPr>
        <w:spacing w:after="120"/>
        <w:jc w:val="center"/>
        <w:rPr>
          <w:rFonts w:ascii="Book Antiqua" w:hAnsi="Book Antiqua"/>
          <w:sz w:val="24"/>
          <w:szCs w:val="24"/>
        </w:rPr>
      </w:pPr>
      <w:r w:rsidRPr="00BE0257">
        <w:rPr>
          <w:rFonts w:ascii="Book Antiqua" w:hAnsi="Book Antiqua"/>
          <w:sz w:val="24"/>
          <w:szCs w:val="24"/>
        </w:rPr>
        <w:t xml:space="preserve">VER. Everaldo Gonçalves de Moura - </w:t>
      </w:r>
      <w:r w:rsidR="00507FF2" w:rsidRPr="00BE0257">
        <w:rPr>
          <w:rFonts w:ascii="Book Antiqua" w:hAnsi="Book Antiqua"/>
          <w:sz w:val="24"/>
          <w:szCs w:val="24"/>
        </w:rPr>
        <w:t>REPUBLICANOS</w:t>
      </w:r>
    </w:p>
    <w:p w14:paraId="16B7D3D8" w14:textId="77777777" w:rsidR="00793AE8" w:rsidRPr="00BE0257" w:rsidRDefault="00793AE8" w:rsidP="00793AE8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BE0257">
        <w:rPr>
          <w:rFonts w:ascii="Book Antiqua" w:hAnsi="Book Antiqua"/>
          <w:b/>
          <w:bCs/>
          <w:sz w:val="24"/>
          <w:szCs w:val="24"/>
        </w:rPr>
        <w:t>Membro</w:t>
      </w:r>
    </w:p>
    <w:p w14:paraId="233A9535" w14:textId="05465F51" w:rsidR="003725AA" w:rsidRPr="00BE0257" w:rsidRDefault="003725AA" w:rsidP="00507FF2">
      <w:pPr>
        <w:spacing w:line="259" w:lineRule="auto"/>
        <w:rPr>
          <w:sz w:val="24"/>
          <w:szCs w:val="24"/>
        </w:rPr>
      </w:pPr>
    </w:p>
    <w:sectPr w:rsidR="003725AA" w:rsidRPr="00BE0257" w:rsidSect="002715A5">
      <w:headerReference w:type="default" r:id="rId8"/>
      <w:footerReference w:type="default" r:id="rId9"/>
      <w:type w:val="continuous"/>
      <w:pgSz w:w="11906" w:h="16838" w:code="9"/>
      <w:pgMar w:top="2552" w:right="1134" w:bottom="851" w:left="1134" w:header="567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A802" w14:textId="77777777" w:rsidR="004F48CF" w:rsidRDefault="004F48CF" w:rsidP="009A0B1B">
      <w:pPr>
        <w:spacing w:after="0" w:line="240" w:lineRule="auto"/>
      </w:pPr>
      <w:r>
        <w:separator/>
      </w:r>
    </w:p>
  </w:endnote>
  <w:endnote w:type="continuationSeparator" w:id="0">
    <w:p w14:paraId="10C20524" w14:textId="77777777" w:rsidR="004F48CF" w:rsidRDefault="004F48CF" w:rsidP="009A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795027"/>
      <w:docPartObj>
        <w:docPartGallery w:val="Page Numbers (Bottom of Page)"/>
        <w:docPartUnique/>
      </w:docPartObj>
    </w:sdtPr>
    <w:sdtEndPr/>
    <w:sdtContent>
      <w:p w14:paraId="7113EB7C" w14:textId="1A8C995E" w:rsidR="006C367C" w:rsidRDefault="004F48CF" w:rsidP="006C367C">
        <w:pPr>
          <w:pStyle w:val="Cabealho"/>
          <w:pBdr>
            <w:top w:val="single" w:sz="4" w:space="1" w:color="auto"/>
          </w:pBdr>
          <w:spacing w:line="276" w:lineRule="auto"/>
          <w:jc w:val="center"/>
          <w:rPr>
            <w:rFonts w:ascii="Arial Narrow" w:hAnsi="Arial Narrow"/>
            <w:sz w:val="20"/>
            <w:szCs w:val="20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C367C" w:rsidRPr="006C36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C367C">
              <w:rPr>
                <w:rFonts w:ascii="Arial Narrow" w:hAnsi="Arial Narrow"/>
                <w:sz w:val="20"/>
                <w:szCs w:val="20"/>
              </w:rPr>
              <w:t>Praça Francisco Belo, S/N, Bairro: Centro – CEP: 64620-000 – Dom Expedito Lopes-PI</w:t>
            </w:r>
          </w:sdtContent>
        </w:sdt>
      </w:p>
      <w:p w14:paraId="243DD994" w14:textId="1EE47ABA" w:rsidR="006C367C" w:rsidRDefault="006C367C" w:rsidP="006C367C">
        <w:pPr>
          <w:pStyle w:val="Cabealho"/>
          <w:pBdr>
            <w:top w:val="single" w:sz="4" w:space="1" w:color="auto"/>
          </w:pBdr>
          <w:spacing w:line="276" w:lineRule="auto"/>
          <w:jc w:val="center"/>
          <w:rPr>
            <w:rFonts w:ascii="Arial Narrow" w:hAnsi="Arial Narrow"/>
            <w:sz w:val="20"/>
            <w:szCs w:val="20"/>
          </w:rPr>
        </w:pPr>
        <w:r w:rsidRPr="006C367C">
          <w:rPr>
            <w:rFonts w:ascii="Arial Narrow" w:hAnsi="Arial Narrow"/>
            <w:noProof/>
            <w:sz w:val="20"/>
            <w:szCs w:val="20"/>
            <w:lang w:eastAsia="pt-BR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88525FC" wp14:editId="2AD3F0EB">
                  <wp:simplePos x="0" y="0"/>
                  <wp:positionH relativeFrom="column">
                    <wp:posOffset>5028821</wp:posOffset>
                  </wp:positionH>
                  <wp:positionV relativeFrom="paragraph">
                    <wp:posOffset>159385</wp:posOffset>
                  </wp:positionV>
                  <wp:extent cx="1093470" cy="1404620"/>
                  <wp:effectExtent l="0" t="0" r="0" b="2540"/>
                  <wp:wrapSquare wrapText="bothSides"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347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762C8" w14:textId="31D4275C" w:rsidR="006C367C" w:rsidRDefault="006C367C" w:rsidP="006C367C">
                              <w:pPr>
                                <w:jc w:val="right"/>
                              </w:pPr>
                              <w:r w:rsidRPr="006C367C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Pág. </w: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B3CB3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6C367C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B3CB3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88525FC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395.95pt;margin-top:12.55pt;width:86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r9DQIAAPc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" stroked="f">
                  <v:textbox style="mso-fit-shape-to-text:t">
                    <w:txbxContent>
                      <w:p w14:paraId="64A762C8" w14:textId="31D4275C" w:rsidR="006C367C" w:rsidRDefault="006C367C" w:rsidP="006C367C">
                        <w:pPr>
                          <w:jc w:val="right"/>
                        </w:pPr>
                        <w:r w:rsidRPr="006C367C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Pág. </w: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instrText>PAGE</w:instrTex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EB3CB3">
                          <w:rPr>
                            <w:rFonts w:ascii="Arial Narrow" w:hAnsi="Arial Narrow"/>
                            <w:b/>
                            <w:bCs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  <w:r w:rsidRPr="006C367C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de </w: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instrText>NUMPAGES</w:instrTex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EB3CB3">
                          <w:rPr>
                            <w:rFonts w:ascii="Arial Narrow" w:hAnsi="Arial Narrow"/>
                            <w:b/>
                            <w:bCs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rFonts w:ascii="Arial Narrow" w:hAnsi="Arial Narrow"/>
            <w:sz w:val="20"/>
            <w:szCs w:val="20"/>
          </w:rPr>
          <w:t xml:space="preserve">E-mail: </w:t>
        </w:r>
        <w:hyperlink r:id="rId1" w:history="1">
          <w:r w:rsidRPr="002163F8">
            <w:rPr>
              <w:rStyle w:val="Hyperlink"/>
              <w:rFonts w:ascii="Arial Narrow" w:hAnsi="Arial Narrow"/>
              <w:sz w:val="20"/>
              <w:szCs w:val="20"/>
            </w:rPr>
            <w:t>camara@domexpeditolopes.pi.leg.br</w:t>
          </w:r>
        </w:hyperlink>
        <w:r>
          <w:rPr>
            <w:rFonts w:ascii="Arial Narrow" w:hAnsi="Arial Narrow"/>
            <w:sz w:val="20"/>
            <w:szCs w:val="20"/>
          </w:rPr>
          <w:t xml:space="preserve"> </w:t>
        </w:r>
      </w:p>
      <w:p w14:paraId="07C92B6F" w14:textId="17D50788" w:rsidR="005C5F06" w:rsidRDefault="004F48CF" w:rsidP="006C367C">
        <w:pPr>
          <w:pStyle w:val="Rodap"/>
          <w:jc w:val="right"/>
          <w:rPr>
            <w:rFonts w:ascii="Arial Narrow" w:hAnsi="Arial Narrow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5918" w14:textId="77777777" w:rsidR="004F48CF" w:rsidRDefault="004F48CF" w:rsidP="009A0B1B">
      <w:pPr>
        <w:spacing w:after="0" w:line="240" w:lineRule="auto"/>
      </w:pPr>
      <w:r>
        <w:separator/>
      </w:r>
    </w:p>
  </w:footnote>
  <w:footnote w:type="continuationSeparator" w:id="0">
    <w:p w14:paraId="6FF54A8C" w14:textId="77777777" w:rsidR="004F48CF" w:rsidRDefault="004F48CF" w:rsidP="009A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EF16" w14:textId="38623C1F" w:rsidR="00A15641" w:rsidRPr="00922232" w:rsidRDefault="00922232" w:rsidP="00C47B07">
    <w:pPr>
      <w:pStyle w:val="Cabealho"/>
      <w:spacing w:line="276" w:lineRule="auto"/>
      <w:ind w:left="1560"/>
      <w:jc w:val="both"/>
      <w:rPr>
        <w:rFonts w:ascii="Book Antiqua" w:hAnsi="Book Antiqua"/>
        <w:b/>
        <w:bCs/>
        <w:sz w:val="28"/>
        <w:szCs w:val="28"/>
      </w:rPr>
    </w:pPr>
    <w:r w:rsidRPr="00922232">
      <w:rPr>
        <w:rFonts w:ascii="Book Antiqua" w:hAnsi="Book Antiqua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0B591367" wp14:editId="4F9BCBA2">
          <wp:simplePos x="0" y="0"/>
          <wp:positionH relativeFrom="margin">
            <wp:posOffset>-158750</wp:posOffset>
          </wp:positionH>
          <wp:positionV relativeFrom="paragraph">
            <wp:posOffset>-8559</wp:posOffset>
          </wp:positionV>
          <wp:extent cx="1043231" cy="1017767"/>
          <wp:effectExtent l="0" t="0" r="508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231" cy="1017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641" w:rsidRPr="00922232">
      <w:rPr>
        <w:rFonts w:ascii="Book Antiqua" w:hAnsi="Book Antiqua"/>
        <w:b/>
        <w:bCs/>
        <w:sz w:val="28"/>
        <w:szCs w:val="28"/>
      </w:rPr>
      <w:t>CÂMARA MUNICIPAL DE DOM EXPEDITO LOPES</w:t>
    </w:r>
  </w:p>
  <w:p w14:paraId="77CE81F5" w14:textId="2E200DB1" w:rsidR="00C47B07" w:rsidRPr="00922232" w:rsidRDefault="00C47B07" w:rsidP="00C47B07">
    <w:pPr>
      <w:pStyle w:val="Cabealho"/>
      <w:spacing w:line="276" w:lineRule="auto"/>
      <w:ind w:left="1560"/>
      <w:jc w:val="both"/>
      <w:rPr>
        <w:rFonts w:ascii="Book Antiqua" w:hAnsi="Book Antiqua"/>
        <w:sz w:val="24"/>
        <w:szCs w:val="24"/>
      </w:rPr>
    </w:pPr>
    <w:r w:rsidRPr="00922232">
      <w:rPr>
        <w:rFonts w:ascii="Book Antiqua" w:hAnsi="Book Antiqua"/>
        <w:sz w:val="24"/>
        <w:szCs w:val="24"/>
      </w:rPr>
      <w:t>ESTADO DO PIAUÍ</w:t>
    </w:r>
  </w:p>
  <w:p w14:paraId="5495A283" w14:textId="76553D00" w:rsidR="00C47B07" w:rsidRDefault="00A15641" w:rsidP="00C47B07">
    <w:pPr>
      <w:pStyle w:val="Cabealho"/>
      <w:spacing w:line="276" w:lineRule="auto"/>
      <w:ind w:left="1560"/>
      <w:jc w:val="both"/>
      <w:rPr>
        <w:rFonts w:ascii="Book Antiqua" w:hAnsi="Book Antiqua"/>
        <w:sz w:val="24"/>
        <w:szCs w:val="24"/>
      </w:rPr>
    </w:pPr>
    <w:r w:rsidRPr="00922232">
      <w:rPr>
        <w:rFonts w:ascii="Book Antiqua" w:hAnsi="Book Antiqua"/>
        <w:sz w:val="24"/>
        <w:szCs w:val="24"/>
      </w:rPr>
      <w:t>CNPJ: 07.450.711/0001-07</w:t>
    </w:r>
  </w:p>
  <w:p w14:paraId="3F122156" w14:textId="79E0B673" w:rsidR="00E24E7C" w:rsidRPr="00922232" w:rsidRDefault="00E24E7C" w:rsidP="00C47B07">
    <w:pPr>
      <w:pStyle w:val="Cabealho"/>
      <w:spacing w:line="276" w:lineRule="auto"/>
      <w:ind w:left="1560"/>
      <w:jc w:val="both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Praça Francisco Belo, S/N, Centro, 64620-000, Dom Expedito Lopes/PI</w:t>
    </w:r>
  </w:p>
  <w:p w14:paraId="5CDFD0E9" w14:textId="4A841157" w:rsidR="009A0B1B" w:rsidRPr="00922232" w:rsidRDefault="00C47B07" w:rsidP="00C47B07">
    <w:pPr>
      <w:pStyle w:val="Cabealho"/>
      <w:spacing w:line="276" w:lineRule="auto"/>
      <w:ind w:left="1560"/>
      <w:jc w:val="both"/>
      <w:rPr>
        <w:rFonts w:ascii="Book Antiqua" w:hAnsi="Book Antiqua"/>
        <w:sz w:val="24"/>
        <w:szCs w:val="24"/>
      </w:rPr>
    </w:pPr>
    <w:r w:rsidRPr="00922232">
      <w:rPr>
        <w:rFonts w:ascii="Book Antiqua" w:hAnsi="Book Antiqua"/>
        <w:sz w:val="24"/>
        <w:szCs w:val="24"/>
      </w:rPr>
      <w:t xml:space="preserve">SITE OFICIAL: </w:t>
    </w:r>
    <w:hyperlink r:id="rId2" w:history="1">
      <w:r w:rsidRPr="00922232">
        <w:rPr>
          <w:rStyle w:val="Hyperlink"/>
          <w:rFonts w:ascii="Book Antiqua" w:hAnsi="Book Antiqua"/>
          <w:sz w:val="24"/>
          <w:szCs w:val="24"/>
        </w:rPr>
        <w:t>www.domexpeditolopes.pi.leg.br</w:t>
      </w:r>
    </w:hyperlink>
  </w:p>
  <w:p w14:paraId="479A1251" w14:textId="77777777" w:rsidR="00C47B07" w:rsidRPr="00C47B07" w:rsidRDefault="00C47B07" w:rsidP="00C47B07">
    <w:pPr>
      <w:pStyle w:val="Cabealho"/>
      <w:pBdr>
        <w:bottom w:val="single" w:sz="4" w:space="1" w:color="auto"/>
      </w:pBdr>
      <w:spacing w:line="276" w:lineRule="auto"/>
      <w:ind w:left="1560" w:hanging="1560"/>
      <w:jc w:val="both"/>
      <w:rPr>
        <w:rFonts w:ascii="Arial Narrow" w:hAnsi="Arial Narrow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B6BD5"/>
    <w:multiLevelType w:val="hybridMultilevel"/>
    <w:tmpl w:val="B57268D6"/>
    <w:lvl w:ilvl="0" w:tplc="4740AE1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76645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B6"/>
    <w:rsid w:val="00024821"/>
    <w:rsid w:val="00057AE9"/>
    <w:rsid w:val="000B5DE7"/>
    <w:rsid w:val="000E7CAB"/>
    <w:rsid w:val="001367A4"/>
    <w:rsid w:val="001A5B84"/>
    <w:rsid w:val="001E34F8"/>
    <w:rsid w:val="00204D85"/>
    <w:rsid w:val="002226D1"/>
    <w:rsid w:val="002266BF"/>
    <w:rsid w:val="002715A5"/>
    <w:rsid w:val="002C2FD5"/>
    <w:rsid w:val="002E7C6B"/>
    <w:rsid w:val="00315801"/>
    <w:rsid w:val="00322174"/>
    <w:rsid w:val="003725AA"/>
    <w:rsid w:val="003950B5"/>
    <w:rsid w:val="003A130E"/>
    <w:rsid w:val="003C1A8B"/>
    <w:rsid w:val="003E6415"/>
    <w:rsid w:val="00413FE7"/>
    <w:rsid w:val="0043414B"/>
    <w:rsid w:val="004439F4"/>
    <w:rsid w:val="0045524C"/>
    <w:rsid w:val="004D61AE"/>
    <w:rsid w:val="004F4597"/>
    <w:rsid w:val="004F48CF"/>
    <w:rsid w:val="004F6B04"/>
    <w:rsid w:val="00507FF2"/>
    <w:rsid w:val="00540D3D"/>
    <w:rsid w:val="00542ECB"/>
    <w:rsid w:val="00565F1B"/>
    <w:rsid w:val="0059456F"/>
    <w:rsid w:val="005B112C"/>
    <w:rsid w:val="005B6653"/>
    <w:rsid w:val="005C5F06"/>
    <w:rsid w:val="005F7CF8"/>
    <w:rsid w:val="006308F9"/>
    <w:rsid w:val="00633B74"/>
    <w:rsid w:val="00666E3B"/>
    <w:rsid w:val="006836BD"/>
    <w:rsid w:val="00692272"/>
    <w:rsid w:val="006B2042"/>
    <w:rsid w:val="006C367C"/>
    <w:rsid w:val="0070494A"/>
    <w:rsid w:val="007106E4"/>
    <w:rsid w:val="00750055"/>
    <w:rsid w:val="00765CB6"/>
    <w:rsid w:val="00777BFD"/>
    <w:rsid w:val="00781973"/>
    <w:rsid w:val="00793AE8"/>
    <w:rsid w:val="0079713F"/>
    <w:rsid w:val="007C5DA5"/>
    <w:rsid w:val="007E50F5"/>
    <w:rsid w:val="007E60A2"/>
    <w:rsid w:val="008206C3"/>
    <w:rsid w:val="008A27B5"/>
    <w:rsid w:val="008B53D4"/>
    <w:rsid w:val="00922232"/>
    <w:rsid w:val="00940508"/>
    <w:rsid w:val="00943DD3"/>
    <w:rsid w:val="009705DF"/>
    <w:rsid w:val="009908DB"/>
    <w:rsid w:val="009A0B1B"/>
    <w:rsid w:val="009D2E2F"/>
    <w:rsid w:val="00A15641"/>
    <w:rsid w:val="00AA7591"/>
    <w:rsid w:val="00B45E04"/>
    <w:rsid w:val="00B73FF9"/>
    <w:rsid w:val="00B970BC"/>
    <w:rsid w:val="00BB62E4"/>
    <w:rsid w:val="00BD2CFB"/>
    <w:rsid w:val="00BE0257"/>
    <w:rsid w:val="00C13427"/>
    <w:rsid w:val="00C206EC"/>
    <w:rsid w:val="00C34C1F"/>
    <w:rsid w:val="00C47B07"/>
    <w:rsid w:val="00C6144A"/>
    <w:rsid w:val="00C96D13"/>
    <w:rsid w:val="00CA0CE4"/>
    <w:rsid w:val="00CF550A"/>
    <w:rsid w:val="00D0345F"/>
    <w:rsid w:val="00D85D40"/>
    <w:rsid w:val="00DC2D05"/>
    <w:rsid w:val="00DF484C"/>
    <w:rsid w:val="00E208C2"/>
    <w:rsid w:val="00E24E7C"/>
    <w:rsid w:val="00E554DB"/>
    <w:rsid w:val="00E77F3A"/>
    <w:rsid w:val="00EB3CB3"/>
    <w:rsid w:val="00F53941"/>
    <w:rsid w:val="00F66049"/>
    <w:rsid w:val="00F832CC"/>
    <w:rsid w:val="00F94268"/>
    <w:rsid w:val="00FC1526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5975"/>
  <w15:docId w15:val="{1B9C7B2E-B113-4D09-AA52-9C78FDB8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1AE"/>
    <w:pPr>
      <w:spacing w:line="256" w:lineRule="auto"/>
    </w:pPr>
  </w:style>
  <w:style w:type="paragraph" w:styleId="Ttulo3">
    <w:name w:val="heading 3"/>
    <w:basedOn w:val="Normal"/>
    <w:next w:val="Normal"/>
    <w:link w:val="Ttulo3Char"/>
    <w:unhideWhenUsed/>
    <w:qFormat/>
    <w:rsid w:val="00793AE8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B1B"/>
  </w:style>
  <w:style w:type="paragraph" w:styleId="Rodap">
    <w:name w:val="footer"/>
    <w:basedOn w:val="Normal"/>
    <w:link w:val="RodapChar"/>
    <w:uiPriority w:val="99"/>
    <w:unhideWhenUsed/>
    <w:rsid w:val="009A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B1B"/>
  </w:style>
  <w:style w:type="character" w:styleId="Hyperlink">
    <w:name w:val="Hyperlink"/>
    <w:basedOn w:val="Fontepargpadro"/>
    <w:uiPriority w:val="99"/>
    <w:unhideWhenUsed/>
    <w:rsid w:val="00C47B0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7B0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E3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61AE"/>
    <w:rPr>
      <w:rFonts w:ascii="Helvetica" w:hAnsi="Helvetica" w:cs="Helvetica" w:hint="default"/>
      <w:b w:val="0"/>
      <w:bCs w:val="0"/>
      <w:i w:val="0"/>
      <w:iCs w:val="0"/>
      <w:color w:val="2E3132"/>
      <w:sz w:val="24"/>
      <w:szCs w:val="24"/>
    </w:rPr>
  </w:style>
  <w:style w:type="character" w:customStyle="1" w:styleId="fontstyle21">
    <w:name w:val="fontstyle21"/>
    <w:basedOn w:val="Fontepargpadro"/>
    <w:rsid w:val="004D61AE"/>
    <w:rPr>
      <w:rFonts w:ascii="Times-Roman" w:hAnsi="Times-Roman" w:hint="default"/>
      <w:b w:val="0"/>
      <w:bCs w:val="0"/>
      <w:i w:val="0"/>
      <w:iCs w:val="0"/>
      <w:color w:val="2E3132"/>
      <w:sz w:val="26"/>
      <w:szCs w:val="26"/>
    </w:rPr>
  </w:style>
  <w:style w:type="character" w:customStyle="1" w:styleId="markedcontent">
    <w:name w:val="markedcontent"/>
    <w:basedOn w:val="Fontepargpadro"/>
    <w:rsid w:val="004D61AE"/>
  </w:style>
  <w:style w:type="character" w:customStyle="1" w:styleId="Ttulo3Char">
    <w:name w:val="Título 3 Char"/>
    <w:basedOn w:val="Fontepargpadro"/>
    <w:link w:val="Ttulo3"/>
    <w:rsid w:val="00793AE8"/>
    <w:rPr>
      <w:rFonts w:ascii="Arial" w:eastAsia="Times New Roman" w:hAnsi="Arial" w:cs="Arial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domexpeditolopes.pi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expeditolopes.pi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B94AA-915E-4A8B-9B63-0967EF0C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LUCAR ARQUITETURA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Cardoso</dc:creator>
  <cp:lastModifiedBy>Isaac</cp:lastModifiedBy>
  <cp:revision>5</cp:revision>
  <cp:lastPrinted>2022-12-13T14:03:00Z</cp:lastPrinted>
  <dcterms:created xsi:type="dcterms:W3CDTF">2023-03-06T14:00:00Z</dcterms:created>
  <dcterms:modified xsi:type="dcterms:W3CDTF">2023-03-06T14:12:00Z</dcterms:modified>
</cp:coreProperties>
</file>